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59BC" w14:textId="1DD14345" w:rsidR="004D72C3" w:rsidRPr="004D72C3" w:rsidRDefault="004D72C3" w:rsidP="004D72C3">
      <w:pPr>
        <w:jc w:val="right"/>
        <w:rPr>
          <w:rFonts w:ascii="Times New Roman" w:eastAsia="Times New Roman" w:hAnsi="Times New Roman" w:cs="Times New Roman"/>
          <w:lang w:eastAsia="pt-BR"/>
        </w:rPr>
      </w:pPr>
      <w:r w:rsidRPr="004D72C3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4D72C3">
        <w:rPr>
          <w:rFonts w:ascii="Times New Roman" w:eastAsia="Times New Roman" w:hAnsi="Times New Roman" w:cs="Times New Roman"/>
          <w:lang w:eastAsia="pt-BR"/>
        </w:rPr>
        <w:instrText xml:space="preserve"> INCLUDEPICTURE "/var/folders/t5/1jmcdn8n39g9p_q5z9p5r8b40000gn/T/com.microsoft.Word/WebArchiveCopyPasteTempFiles/page1image13978672" \* MERGEFORMATINET </w:instrText>
      </w:r>
      <w:r w:rsidRPr="004D72C3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4D72C3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97D839F" wp14:editId="27F2847C">
            <wp:extent cx="2322195" cy="696595"/>
            <wp:effectExtent l="0" t="0" r="1905" b="1905"/>
            <wp:docPr id="3" name="Imagem 3" descr="page1image1397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978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2C3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29A6AFBD" w14:textId="77777777" w:rsidR="0068057A" w:rsidRDefault="0068057A" w:rsidP="004D72C3">
      <w:pPr>
        <w:rPr>
          <w:rFonts w:ascii="Bookman Old Style" w:hAnsi="Bookman Old Style"/>
          <w:sz w:val="32"/>
          <w:szCs w:val="32"/>
        </w:rPr>
      </w:pPr>
    </w:p>
    <w:p w14:paraId="38A55E08" w14:textId="0226E833" w:rsidR="006C5435" w:rsidRPr="0068057A" w:rsidRDefault="0068057A" w:rsidP="0068057A">
      <w:pPr>
        <w:jc w:val="center"/>
        <w:rPr>
          <w:rFonts w:ascii="Bookman Old Style" w:hAnsi="Bookman Old Style"/>
          <w:sz w:val="32"/>
          <w:szCs w:val="32"/>
        </w:rPr>
      </w:pPr>
      <w:r w:rsidRPr="0068057A">
        <w:rPr>
          <w:rFonts w:ascii="Bookman Old Style" w:hAnsi="Bookman Old Style"/>
          <w:sz w:val="32"/>
          <w:szCs w:val="32"/>
        </w:rPr>
        <w:t>Destaques Legislativos</w:t>
      </w:r>
    </w:p>
    <w:p w14:paraId="2F85963C" w14:textId="4888F002" w:rsidR="0068057A" w:rsidRPr="0068057A" w:rsidRDefault="0068057A" w:rsidP="0068057A">
      <w:pPr>
        <w:jc w:val="right"/>
        <w:rPr>
          <w:rFonts w:ascii="Bookman Old Style" w:hAnsi="Bookman Old Style"/>
          <w:sz w:val="32"/>
          <w:szCs w:val="32"/>
        </w:rPr>
      </w:pPr>
    </w:p>
    <w:p w14:paraId="486C4B1A" w14:textId="3B419B8E" w:rsidR="0068057A" w:rsidRPr="0068057A" w:rsidRDefault="00D26C84" w:rsidP="0068057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Terça</w:t>
      </w:r>
      <w:r w:rsidR="0068057A" w:rsidRPr="0068057A">
        <w:rPr>
          <w:rFonts w:ascii="Bookman Old Style" w:hAnsi="Bookman Old Style"/>
        </w:rPr>
        <w:t>-feira|2</w:t>
      </w:r>
      <w:r>
        <w:rPr>
          <w:rFonts w:ascii="Bookman Old Style" w:hAnsi="Bookman Old Style"/>
        </w:rPr>
        <w:t>3</w:t>
      </w:r>
      <w:r w:rsidR="0068057A" w:rsidRPr="0068057A">
        <w:rPr>
          <w:rFonts w:ascii="Bookman Old Style" w:hAnsi="Bookman Old Style"/>
        </w:rPr>
        <w:t>.02.2021</w:t>
      </w:r>
    </w:p>
    <w:p w14:paraId="34D5612D" w14:textId="78FDBF61" w:rsidR="0068057A" w:rsidRPr="0068057A" w:rsidRDefault="0068057A"/>
    <w:p w14:paraId="2A083FA6" w14:textId="77777777" w:rsidR="0074501F" w:rsidRPr="005846B9" w:rsidRDefault="0074501F" w:rsidP="0074501F">
      <w:pPr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</w:t>
      </w:r>
      <w:r w:rsidRPr="005846B9">
        <w:rPr>
          <w:rFonts w:ascii="Bookman Old Style" w:hAnsi="Bookman Old Style"/>
          <w:b/>
          <w:bCs/>
        </w:rPr>
        <w:t>Agência Câmara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2924"/>
      </w:tblGrid>
      <w:tr w:rsidR="0074501F" w14:paraId="4D253214" w14:textId="77777777" w:rsidTr="00557B1D">
        <w:trPr>
          <w:trHeight w:val="2509"/>
        </w:trPr>
        <w:tc>
          <w:tcPr>
            <w:tcW w:w="5949" w:type="dxa"/>
          </w:tcPr>
          <w:p w14:paraId="197E9BF3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b/>
                <w:bCs/>
                <w:sz w:val="22"/>
                <w:szCs w:val="22"/>
              </w:rPr>
              <w:t>Câmara pode votar nesta terça-feira MP que facilita compra de vacinas</w:t>
            </w:r>
          </w:p>
          <w:p w14:paraId="2931682F" w14:textId="77777777" w:rsidR="0074501F" w:rsidRPr="00FA6CBB" w:rsidRDefault="0074501F" w:rsidP="00557B1D">
            <w:pPr>
              <w:spacing w:after="1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sz w:val="22"/>
                <w:szCs w:val="22"/>
              </w:rPr>
              <w:t>A Câmara dos Deputados pode votar nesta terça-feira (23), a partir das 15 horas, a Medida Provisória 1026/21, que facilita a compra de vacinas e insumos necessários à vacinação contra a Covid-19. A MP é um dos itens da pauta do Plenário.</w:t>
            </w:r>
          </w:p>
        </w:tc>
        <w:tc>
          <w:tcPr>
            <w:tcW w:w="2539" w:type="dxa"/>
          </w:tcPr>
          <w:p w14:paraId="6776A1AC" w14:textId="77777777" w:rsidR="0074501F" w:rsidRDefault="0074501F" w:rsidP="00557B1D">
            <w:pPr>
              <w:spacing w:after="120"/>
              <w:jc w:val="both"/>
              <w:rPr>
                <w:rFonts w:ascii="Bookman Old Style" w:hAnsi="Bookman Old Style"/>
              </w:rPr>
            </w:pP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begin"/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instrText xml:space="preserve"> INCLUDEPICTURE "https://www.camara.leg.br/midias/image/2021/02/img20210219174642523-768x512.jpg" \* MERGEFORMATINET </w:instrText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separate"/>
            </w:r>
            <w:r w:rsidRPr="000728C0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drawing>
                <wp:inline distT="0" distB="0" distL="0" distR="0" wp14:anchorId="6B69D66D" wp14:editId="56540231">
                  <wp:extent cx="1720036" cy="1146629"/>
                  <wp:effectExtent l="0" t="0" r="0" b="0"/>
                  <wp:docPr id="4" name="Imagem 4" descr="Sessão para a votação de propostas legislativ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são para a votação de propostas legislativ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79" cy="11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01F" w14:paraId="5256ADAC" w14:textId="77777777" w:rsidTr="00557B1D">
        <w:trPr>
          <w:trHeight w:val="2509"/>
        </w:trPr>
        <w:tc>
          <w:tcPr>
            <w:tcW w:w="5949" w:type="dxa"/>
          </w:tcPr>
          <w:p w14:paraId="26FF0701" w14:textId="77777777" w:rsidR="0074501F" w:rsidRDefault="0074501F" w:rsidP="00557B1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203D1">
              <w:rPr>
                <w:rFonts w:ascii="Bookman Old Style" w:hAnsi="Bookman Old Style"/>
                <w:b/>
                <w:bCs/>
                <w:sz w:val="22"/>
                <w:szCs w:val="22"/>
              </w:rPr>
              <w:t>Emendas ao Orçamento podem ser apresentadas até 1º de março</w:t>
            </w:r>
          </w:p>
          <w:p w14:paraId="20BC6DC2" w14:textId="77777777" w:rsidR="0074501F" w:rsidRPr="001E1D6A" w:rsidRDefault="0074501F" w:rsidP="00557B1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203D1">
              <w:rPr>
                <w:rFonts w:ascii="Bookman Old Style" w:hAnsi="Bookman Old Style"/>
                <w:sz w:val="22"/>
                <w:szCs w:val="22"/>
              </w:rPr>
              <w:t xml:space="preserve">Termina na próxima segunda-feira (1º) o prazo para que deputados, senadores e bancadas estaduais apresentem emendas ao Orçamento-Geral da União de 2021 (PLN 28/20). O Comitê de Admissibilidade de Emendas (CAE), órgão vinculado à Comissão Mista de Orçamento (CMO), divulgou no sábado (20) um documento com diretrizes e orientações para a </w:t>
            </w:r>
            <w:proofErr w:type="spellStart"/>
            <w:r w:rsidRPr="00C203D1">
              <w:rPr>
                <w:rFonts w:ascii="Bookman Old Style" w:hAnsi="Bookman Old Style"/>
                <w:sz w:val="22"/>
                <w:szCs w:val="22"/>
              </w:rPr>
              <w:t>elaboração</w:t>
            </w:r>
            <w:proofErr w:type="spellEnd"/>
            <w:r w:rsidRPr="00C203D1">
              <w:rPr>
                <w:rFonts w:ascii="Bookman Old Style" w:hAnsi="Bookman Old Style"/>
                <w:sz w:val="22"/>
                <w:szCs w:val="22"/>
              </w:rPr>
              <w:t xml:space="preserve"> das emendas.</w:t>
            </w:r>
          </w:p>
        </w:tc>
        <w:tc>
          <w:tcPr>
            <w:tcW w:w="2539" w:type="dxa"/>
          </w:tcPr>
          <w:p w14:paraId="77CB6E62" w14:textId="77777777" w:rsidR="0074501F" w:rsidRPr="000728C0" w:rsidRDefault="0074501F" w:rsidP="00557B1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81988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begin"/>
            </w:r>
            <w:r w:rsidRPr="00881988">
              <w:rPr>
                <w:rFonts w:ascii="Bookman Old Style" w:hAnsi="Bookman Old Style"/>
                <w:color w:val="000000"/>
                <w:sz w:val="22"/>
                <w:szCs w:val="22"/>
              </w:rPr>
              <w:instrText xml:space="preserve"> INCLUDEPICTURE "https://www.camara.leg.br/midias/image/2021/02/img20201006130514148-768x512.jpg" \* MERGEFORMATINET </w:instrText>
            </w:r>
            <w:r w:rsidRPr="00881988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separate"/>
            </w:r>
            <w:r w:rsidRPr="00881988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drawing>
                <wp:inline distT="0" distB="0" distL="0" distR="0" wp14:anchorId="6FE4EF89" wp14:editId="3CC63D87">
                  <wp:extent cx="1720035" cy="1146629"/>
                  <wp:effectExtent l="0" t="0" r="0" b="0"/>
                  <wp:docPr id="9" name="Imagem 9" descr="Mapa do Brasil com cédulas e gráficos em 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a do Brasil com cédulas e gráficos em c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28" cy="116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88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01F" w14:paraId="6B4C2DE4" w14:textId="77777777" w:rsidTr="00557B1D">
        <w:tc>
          <w:tcPr>
            <w:tcW w:w="5949" w:type="dxa"/>
          </w:tcPr>
          <w:p w14:paraId="625173ED" w14:textId="77777777" w:rsidR="0074501F" w:rsidRPr="00F51A37" w:rsidRDefault="0074501F" w:rsidP="00557B1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b/>
                <w:bCs/>
                <w:sz w:val="22"/>
                <w:szCs w:val="22"/>
              </w:rPr>
              <w:t>Lira apresenta calendário de votações da Câmara no primeiro trimestre</w:t>
            </w:r>
          </w:p>
          <w:p w14:paraId="69D94022" w14:textId="77777777" w:rsidR="0074501F" w:rsidRPr="001E1D6A" w:rsidRDefault="0074501F" w:rsidP="00557B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sz w:val="22"/>
                <w:szCs w:val="22"/>
              </w:rPr>
              <w:t xml:space="preserve">Entre as propostas a serem votadas estão a reforma administrativa, as </w:t>
            </w:r>
            <w:proofErr w:type="spellStart"/>
            <w:r w:rsidRPr="001E1D6A">
              <w:rPr>
                <w:rFonts w:ascii="Bookman Old Style" w:hAnsi="Bookman Old Style"/>
                <w:sz w:val="22"/>
                <w:szCs w:val="22"/>
              </w:rPr>
              <w:t>PECs</w:t>
            </w:r>
            <w:proofErr w:type="spellEnd"/>
            <w:r w:rsidRPr="001E1D6A">
              <w:rPr>
                <w:rFonts w:ascii="Bookman Old Style" w:hAnsi="Bookman Old Style"/>
                <w:sz w:val="22"/>
                <w:szCs w:val="22"/>
              </w:rPr>
              <w:t xml:space="preserve"> Emergencial e do Pacto Federativo e o Orçamento com desvinculação de receitas</w:t>
            </w:r>
          </w:p>
          <w:p w14:paraId="4E7E4DEA" w14:textId="77777777" w:rsidR="0074501F" w:rsidRPr="00EA6135" w:rsidRDefault="0074501F" w:rsidP="00557B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sz w:val="22"/>
                <w:szCs w:val="22"/>
              </w:rPr>
              <w:t xml:space="preserve">O presidente da Câmara dos Deputados, Arthur Lira (PP-AL), apresentou nesta segunda-feira (22) um calendário de votações na Casa no primeiro trimestre. </w:t>
            </w:r>
          </w:p>
        </w:tc>
        <w:tc>
          <w:tcPr>
            <w:tcW w:w="2539" w:type="dxa"/>
          </w:tcPr>
          <w:p w14:paraId="5E7FE39F" w14:textId="77777777" w:rsidR="0074501F" w:rsidRDefault="0074501F" w:rsidP="00557B1D">
            <w:pPr>
              <w:jc w:val="both"/>
              <w:rPr>
                <w:rFonts w:ascii="Bookman Old Style" w:hAnsi="Bookman Old Style"/>
              </w:rPr>
            </w:pP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begin"/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instrText xml:space="preserve"> INCLUDEPICTURE "https://www.camara.leg.br/midias/image/2021/02/img20210219204655423-768x512.jpg" \* MERGEFORMATINET </w:instrText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separate"/>
            </w:r>
            <w:r w:rsidRPr="000728C0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drawing>
                <wp:inline distT="0" distB="0" distL="0" distR="0" wp14:anchorId="1C33271B" wp14:editId="71700016">
                  <wp:extent cx="1709148" cy="1139371"/>
                  <wp:effectExtent l="0" t="0" r="5715" b="3810"/>
                  <wp:docPr id="6" name="Imagem 6" descr="deputado Arthur Lira concede entrev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putado Arthur Lira concede entrev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56" cy="116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8C0">
              <w:rPr>
                <w:rFonts w:ascii="Bookman Old Style" w:hAnsi="Bookman Old Style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01F" w14:paraId="06A44662" w14:textId="77777777" w:rsidTr="00557B1D">
        <w:tc>
          <w:tcPr>
            <w:tcW w:w="8488" w:type="dxa"/>
            <w:gridSpan w:val="2"/>
          </w:tcPr>
          <w:p w14:paraId="64896994" w14:textId="77777777" w:rsidR="0074501F" w:rsidRPr="000728C0" w:rsidRDefault="0074501F" w:rsidP="00557B1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E1D6A">
              <w:rPr>
                <w:rFonts w:ascii="Bookman Old Style" w:hAnsi="Bookman Old Style"/>
                <w:sz w:val="22"/>
                <w:szCs w:val="22"/>
              </w:rPr>
              <w:t>Entre as propostas a serem votadas até o fim de março estão a reforma administrativa, as propostas de emenda à Constituição (</w:t>
            </w:r>
            <w:proofErr w:type="spellStart"/>
            <w:r w:rsidRPr="001E1D6A">
              <w:rPr>
                <w:rFonts w:ascii="Bookman Old Style" w:hAnsi="Bookman Old Style"/>
                <w:sz w:val="22"/>
                <w:szCs w:val="22"/>
              </w:rPr>
              <w:t>PECs</w:t>
            </w:r>
            <w:proofErr w:type="spellEnd"/>
            <w:proofErr w:type="gramStart"/>
            <w:r w:rsidRPr="001E1D6A">
              <w:rPr>
                <w:rFonts w:ascii="Bookman Old Style" w:hAnsi="Bookman Old Style"/>
                <w:sz w:val="22"/>
                <w:szCs w:val="22"/>
              </w:rPr>
              <w:t>) Emergencial</w:t>
            </w:r>
            <w:proofErr w:type="gramEnd"/>
            <w:r w:rsidRPr="001E1D6A">
              <w:rPr>
                <w:rFonts w:ascii="Bookman Old Style" w:hAnsi="Bookman Old Style"/>
                <w:sz w:val="22"/>
                <w:szCs w:val="22"/>
              </w:rPr>
              <w:t xml:space="preserve"> e do Pacto Federativo e o Orçamento com a previsão de desvinculação de receitas. Lira chamou a agenda de votações de Calendário Brasil e afirmou que se trata de um trabalho de todo o Congresso Nacional. “O Brasil precisa de ações. E vamos avançar”, destacou.</w:t>
            </w:r>
          </w:p>
        </w:tc>
      </w:tr>
    </w:tbl>
    <w:p w14:paraId="672CDB7E" w14:textId="77777777" w:rsidR="0074501F" w:rsidRDefault="0074501F" w:rsidP="0074501F">
      <w:pPr>
        <w:spacing w:after="120"/>
        <w:jc w:val="both"/>
        <w:rPr>
          <w:rFonts w:ascii="Bookman Old Style" w:hAnsi="Bookman Old Style"/>
        </w:rPr>
      </w:pPr>
    </w:p>
    <w:p w14:paraId="3EED4BF6" w14:textId="77777777" w:rsidR="0074501F" w:rsidRDefault="0074501F" w:rsidP="0074501F">
      <w:pPr>
        <w:spacing w:after="120"/>
        <w:jc w:val="both"/>
        <w:rPr>
          <w:rFonts w:ascii="Bookman Old Style" w:hAnsi="Bookman Old Style"/>
        </w:rPr>
      </w:pPr>
    </w:p>
    <w:p w14:paraId="09DEFC52" w14:textId="77777777" w:rsidR="0074501F" w:rsidRDefault="0074501F" w:rsidP="0074501F">
      <w:pPr>
        <w:spacing w:after="120"/>
        <w:jc w:val="both"/>
        <w:rPr>
          <w:rFonts w:ascii="Bookman Old Style" w:hAnsi="Bookman Old Style"/>
        </w:rPr>
      </w:pPr>
    </w:p>
    <w:p w14:paraId="4A8288AA" w14:textId="77777777" w:rsidR="0074501F" w:rsidRPr="00F51A37" w:rsidRDefault="0074501F" w:rsidP="0074501F">
      <w:pPr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  </w:t>
      </w:r>
      <w:r w:rsidRPr="00F51A37">
        <w:rPr>
          <w:rFonts w:ascii="Bookman Old Style" w:hAnsi="Bookman Old Style"/>
          <w:b/>
          <w:bCs/>
        </w:rPr>
        <w:t>Agência Senado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3"/>
        <w:gridCol w:w="3145"/>
      </w:tblGrid>
      <w:tr w:rsidR="0074501F" w14:paraId="7EA0884D" w14:textId="77777777" w:rsidTr="00557B1D"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1C86A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846B9">
              <w:rPr>
                <w:rFonts w:ascii="Bookman Old Style" w:hAnsi="Bookman Old Style"/>
                <w:b/>
                <w:bCs/>
                <w:sz w:val="22"/>
                <w:szCs w:val="22"/>
              </w:rPr>
              <w:t>Presidente do Senado confirma votação da PEC Emergencial na quinta-feira</w:t>
            </w:r>
            <w:r w:rsidRPr="005846B9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</w:p>
          <w:p w14:paraId="01323825" w14:textId="77777777" w:rsidR="0074501F" w:rsidRPr="005846B9" w:rsidRDefault="0074501F" w:rsidP="00557B1D">
            <w:pPr>
              <w:spacing w:after="1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46B9">
              <w:rPr>
                <w:rFonts w:ascii="Bookman Old Style" w:hAnsi="Bookman Old Style"/>
                <w:sz w:val="22"/>
                <w:szCs w:val="22"/>
              </w:rPr>
              <w:t xml:space="preserve">O presidente do Senado, Rodrigo Pacheco, confirmou para quinta-feira (25) a votação da PEC Emergencial (PEC 186/2019). Segundo ele, a proposta criará condições para a equipe econômica retomar o auxílio emergencial. Mas parlamentares da oposição criticam o fim — previsto nessa PEC — de investimentos mínimos obrigatórios em saúde e educação. A reportagem é de </w:t>
            </w:r>
            <w:proofErr w:type="spellStart"/>
            <w:r w:rsidRPr="005846B9">
              <w:rPr>
                <w:rFonts w:ascii="Bookman Old Style" w:hAnsi="Bookman Old Style"/>
                <w:sz w:val="22"/>
                <w:szCs w:val="22"/>
              </w:rPr>
              <w:t>Hérica</w:t>
            </w:r>
            <w:proofErr w:type="spellEnd"/>
            <w:r w:rsidRPr="005846B9">
              <w:rPr>
                <w:rFonts w:ascii="Bookman Old Style" w:hAnsi="Bookman Old Style"/>
                <w:sz w:val="22"/>
                <w:szCs w:val="22"/>
              </w:rPr>
              <w:t xml:space="preserve"> Christian, da Rádio Senado.</w:t>
            </w:r>
          </w:p>
        </w:tc>
      </w:tr>
      <w:tr w:rsidR="0074501F" w14:paraId="31290187" w14:textId="77777777" w:rsidTr="00557B1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F9A0043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51A37">
              <w:rPr>
                <w:rFonts w:ascii="Bookman Old Style" w:hAnsi="Bookman Old Style"/>
                <w:b/>
                <w:bCs/>
                <w:sz w:val="22"/>
                <w:szCs w:val="22"/>
              </w:rPr>
              <w:t>Relatório da PEC Emergencial inclui cláusula para permitir pagamento de auxílio</w:t>
            </w:r>
            <w:r w:rsidRPr="00F51A37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</w:p>
          <w:p w14:paraId="0208ED53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51A37">
              <w:rPr>
                <w:rFonts w:ascii="Bookman Old Style" w:hAnsi="Bookman Old Style"/>
                <w:sz w:val="22"/>
                <w:szCs w:val="22"/>
              </w:rPr>
              <w:t>O relator da PEC Emergencial (PEC 186/2019), senador Marcio Bittar (MDB-AC), apresentou nesta segunda-feira (22) seu substitutivo à matéria. Ele propôs um protocolo de responsabilidade fiscal e uma “cláusula de calamidade” para que o governo federal possa manter o pagamento do auxílio emergencial em 2021.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B853AAE" w14:textId="77777777" w:rsidR="0074501F" w:rsidRDefault="0074501F" w:rsidP="00557B1D">
            <w:pPr>
              <w:spacing w:after="120"/>
              <w:jc w:val="both"/>
              <w:rPr>
                <w:rFonts w:ascii="Bookman Old Style" w:hAnsi="Bookman Old Style"/>
              </w:rPr>
            </w:pPr>
            <w:r w:rsidRPr="000728C0"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 w:rsidRPr="000728C0">
              <w:rPr>
                <w:rFonts w:ascii="Bookman Old Style" w:hAnsi="Bookman Old Style"/>
                <w:sz w:val="22"/>
                <w:szCs w:val="22"/>
              </w:rPr>
              <w:instrText xml:space="preserve"> INCLUDEPICTURE "https://www12.senado.leg.br/noticias/materias/2021/02/22/relatorio-da-pec-emergencial-inclui-clausula-para-permitir-pagamento-de-auxilio/20210210_00518e.jpg/@@images/image/imagem_materia" \* MERGEFORMATINET </w:instrText>
            </w:r>
            <w:r w:rsidRPr="000728C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0728C0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 wp14:anchorId="70C03E8E" wp14:editId="1A2CC373">
                  <wp:extent cx="1860522" cy="1233715"/>
                  <wp:effectExtent l="0" t="0" r="0" b="0"/>
                  <wp:docPr id="12" name="Imagem 12" descr="Comissão Mista de Planos, Orçamentos Públicos e Fiscalização (CMO) realiza reunião de instalação e eleição para 2021.   A instalação da comissão formada por 30 deputados e 10 senadores titulares é o primeiro passo para a análise do Orçamento de 2021 (PLN 28/20).   A deputada Flávia Arruda (PL-DF), é eleita presidente da CMO e o senador Marcio Bittar (MDB-AC) eleito relator do Orçamento da União para 2021.   Mesa:  relator do Orçamento da União para 2021, senador Marcio Bittar (MDB-AC).  Foto: Edilson Rodrigues/Agência Se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issão Mista de Planos, Orçamentos Públicos e Fiscalização (CMO) realiza reunião de instalação e eleição para 2021.   A instalação da comissão formada por 30 deputados e 10 senadores titulares é o primeiro passo para a análise do Orçamento de 2021 (PLN 28/20).   A deputada Flávia Arruda (PL-DF), é eleita presidente da CMO e o senador Marcio Bittar (MDB-AC) eleito relator do Orçamento da União para 2021.   Mesa:  relator do Orçamento da União para 2021, senador Marcio Bittar (MDB-AC).  Foto: Edilson Rodrigues/Agência Se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12" cy="12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8C0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  <w:tr w:rsidR="0074501F" w14:paraId="523AB1FA" w14:textId="77777777" w:rsidTr="00557B1D"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5A22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51A37">
              <w:rPr>
                <w:rFonts w:ascii="Bookman Old Style" w:hAnsi="Bookman Old Style"/>
                <w:sz w:val="22"/>
                <w:szCs w:val="22"/>
              </w:rPr>
              <w:t>A definição dos valores da parcela, da vigência e das fontes para bancar o repasse seriam definidas por meio de projeto de lei ou de medida provisória a ser encaminhada pelo Executivo.</w:t>
            </w:r>
          </w:p>
          <w:p w14:paraId="798A85C4" w14:textId="77777777" w:rsidR="0074501F" w:rsidRPr="000728C0" w:rsidRDefault="0074501F" w:rsidP="00557B1D">
            <w:pPr>
              <w:spacing w:after="12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51A37">
              <w:rPr>
                <w:rFonts w:ascii="Bookman Old Style" w:hAnsi="Bookman Old Style"/>
                <w:sz w:val="22"/>
                <w:szCs w:val="22"/>
              </w:rPr>
              <w:t>Essa proposta de emenda à Constituição (PEC), que cria mecanismos de ajuste fiscal para União, estados e municípios, será votada pelo Senado na quinta-feira (25).</w:t>
            </w:r>
          </w:p>
        </w:tc>
      </w:tr>
      <w:tr w:rsidR="0074501F" w14:paraId="561E81E3" w14:textId="77777777" w:rsidTr="00557B1D"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AB4BD" w14:textId="77777777" w:rsidR="0074501F" w:rsidRPr="00F51A37" w:rsidRDefault="0074501F" w:rsidP="00557B1D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51A37">
              <w:rPr>
                <w:rFonts w:ascii="Bookman Old Style" w:hAnsi="Bookman Old Style"/>
                <w:b/>
                <w:bCs/>
                <w:sz w:val="22"/>
                <w:szCs w:val="22"/>
              </w:rPr>
              <w:t>Instituição Fiscal Independente estima crescimento do PIB em 3% este ano</w:t>
            </w:r>
          </w:p>
          <w:p w14:paraId="6B84863B" w14:textId="77777777" w:rsidR="0074501F" w:rsidRDefault="0074501F" w:rsidP="00557B1D">
            <w:pPr>
              <w:spacing w:after="120"/>
              <w:jc w:val="both"/>
              <w:rPr>
                <w:rFonts w:ascii="Bookman Old Style" w:hAnsi="Bookman Old Style"/>
              </w:rPr>
            </w:pPr>
            <w:r w:rsidRPr="00F51A37">
              <w:rPr>
                <w:rFonts w:ascii="Bookman Old Style" w:hAnsi="Bookman Old Style"/>
                <w:sz w:val="22"/>
                <w:szCs w:val="22"/>
              </w:rPr>
              <w:t xml:space="preserve">A Instituição Fiscal Independente (IFI) divulgou novo Relatório de Acompanhamento Fiscal (RAF) apontando que o PIB deve crescer 3% em 2021. </w:t>
            </w:r>
            <w:proofErr w:type="gramStart"/>
            <w:r w:rsidRPr="00F51A37">
              <w:rPr>
                <w:rFonts w:ascii="Bookman Old Style" w:hAnsi="Bookman Old Style"/>
                <w:sz w:val="22"/>
                <w:szCs w:val="22"/>
              </w:rPr>
              <w:t>A estimativa para as despesas relacionadas à covid-19 totalizam</w:t>
            </w:r>
            <w:proofErr w:type="gramEnd"/>
            <w:r w:rsidRPr="00F51A37">
              <w:rPr>
                <w:rFonts w:ascii="Bookman Old Style" w:hAnsi="Bookman Old Style"/>
                <w:sz w:val="22"/>
                <w:szCs w:val="22"/>
              </w:rPr>
              <w:t xml:space="preserve"> R$ 64,2 bilhões, incluindo R$ 34,2 bilhões para um provável novo auxílio emergencial.</w:t>
            </w:r>
          </w:p>
        </w:tc>
      </w:tr>
    </w:tbl>
    <w:p w14:paraId="38839A67" w14:textId="77777777" w:rsidR="0068057A" w:rsidRDefault="0068057A"/>
    <w:sectPr w:rsidR="0068057A" w:rsidSect="00CA7F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A"/>
    <w:rsid w:val="001F6FE5"/>
    <w:rsid w:val="00376687"/>
    <w:rsid w:val="00407B04"/>
    <w:rsid w:val="004A5F6D"/>
    <w:rsid w:val="004D72C3"/>
    <w:rsid w:val="0068057A"/>
    <w:rsid w:val="0074501F"/>
    <w:rsid w:val="007678CE"/>
    <w:rsid w:val="00CA7F36"/>
    <w:rsid w:val="00D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83FCA"/>
  <w14:defaultImageDpi w14:val="32767"/>
  <w15:chartTrackingRefBased/>
  <w15:docId w15:val="{ECCF89BE-3D56-9B4D-91BF-B28DF290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2021-02-23T11:46:00Z</dcterms:created>
  <dcterms:modified xsi:type="dcterms:W3CDTF">2021-02-23T11:47:00Z</dcterms:modified>
</cp:coreProperties>
</file>